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A12" w:rsidRPr="005346CF" w:rsidRDefault="00E84CFC" w:rsidP="000A6810">
      <w:pPr>
        <w:jc w:val="both"/>
        <w:rPr>
          <w:bCs/>
        </w:rPr>
      </w:pPr>
      <w:r w:rsidRPr="00C038ED">
        <w:t>Tytuł:</w:t>
      </w:r>
      <w:r w:rsidR="00C038ED" w:rsidRPr="00C038ED">
        <w:rPr>
          <w:b/>
          <w:bCs/>
          <w:color w:val="538135" w:themeColor="accent6" w:themeShade="BF"/>
        </w:rPr>
        <w:t xml:space="preserve"> </w:t>
      </w:r>
      <w:r w:rsidR="00C038ED" w:rsidRPr="005346CF">
        <w:rPr>
          <w:bCs/>
        </w:rPr>
        <w:t>„Szóste wspólne działanie wspierające państwa członkowskie i stowarzyszone we wdrożeniu Dyrektywy 2018/844/EU w sprawie charakte</w:t>
      </w:r>
      <w:r w:rsidR="00C41D58" w:rsidRPr="005346CF">
        <w:rPr>
          <w:bCs/>
        </w:rPr>
        <w:t>rystyki energetycznej budynków” –</w:t>
      </w:r>
      <w:r w:rsidR="00C038ED" w:rsidRPr="005346CF">
        <w:rPr>
          <w:bCs/>
        </w:rPr>
        <w:t xml:space="preserve"> </w:t>
      </w:r>
      <w:r w:rsidR="00C41D58" w:rsidRPr="005346CF">
        <w:rPr>
          <w:bCs/>
        </w:rPr>
        <w:t>„</w:t>
      </w:r>
      <w:r w:rsidR="00C038ED" w:rsidRPr="00C41D58">
        <w:rPr>
          <w:lang w:val="en-US"/>
        </w:rPr>
        <w:t>6th Concerted Action supporting Member States and participating countries in implementing the Energy Performance of Buildings Directive</w:t>
      </w:r>
      <w:r w:rsidR="00C41D58">
        <w:rPr>
          <w:lang w:val="en-US"/>
        </w:rPr>
        <w:t>”</w:t>
      </w:r>
    </w:p>
    <w:p w:rsidR="00E84CFC" w:rsidRPr="005346CF" w:rsidRDefault="00E84CFC">
      <w:pPr>
        <w:rPr>
          <w:bCs/>
          <w:u w:val="single"/>
          <w:lang w:val="en-US"/>
        </w:rPr>
      </w:pPr>
      <w:proofErr w:type="spellStart"/>
      <w:r w:rsidRPr="00C41D58">
        <w:rPr>
          <w:lang w:val="en-US"/>
        </w:rPr>
        <w:t>Akronim</w:t>
      </w:r>
      <w:proofErr w:type="spellEnd"/>
      <w:r w:rsidRPr="00C41D58">
        <w:rPr>
          <w:lang w:val="en-US"/>
        </w:rPr>
        <w:t>:</w:t>
      </w:r>
      <w:r w:rsidR="00FD465B" w:rsidRPr="005346CF">
        <w:rPr>
          <w:bCs/>
          <w:lang w:val="en-US"/>
        </w:rPr>
        <w:t xml:space="preserve"> LIFE 21–CET–CA–CA EPBD6 (CA VI EPBD)</w:t>
      </w:r>
    </w:p>
    <w:p w:rsidR="00E84CFC" w:rsidRPr="00C41D58" w:rsidRDefault="00E84CFC">
      <w:pPr>
        <w:rPr>
          <w:lang w:val="en-US"/>
        </w:rPr>
      </w:pPr>
      <w:r w:rsidRPr="00C41D58">
        <w:rPr>
          <w:lang w:val="en-US"/>
        </w:rPr>
        <w:t>Program:</w:t>
      </w:r>
      <w:r w:rsidR="00FD465B" w:rsidRPr="00C41D58">
        <w:rPr>
          <w:lang w:val="en-US"/>
        </w:rPr>
        <w:t xml:space="preserve"> LIFE</w:t>
      </w:r>
      <w:r w:rsidR="00C038ED" w:rsidRPr="00C41D58">
        <w:rPr>
          <w:lang w:val="en-US"/>
        </w:rPr>
        <w:t xml:space="preserve"> 2021-2027</w:t>
      </w:r>
    </w:p>
    <w:p w:rsidR="003E2480" w:rsidRPr="00C41D58" w:rsidRDefault="003E2480">
      <w:pPr>
        <w:rPr>
          <w:lang w:val="en-US"/>
        </w:rPr>
      </w:pPr>
      <w:proofErr w:type="spellStart"/>
      <w:r w:rsidRPr="00C41D58">
        <w:rPr>
          <w:lang w:val="en-US"/>
        </w:rPr>
        <w:t>Numer</w:t>
      </w:r>
      <w:proofErr w:type="spellEnd"/>
      <w:r w:rsidRPr="00C41D58">
        <w:rPr>
          <w:lang w:val="en-US"/>
        </w:rPr>
        <w:t xml:space="preserve"> </w:t>
      </w:r>
      <w:proofErr w:type="spellStart"/>
      <w:r w:rsidRPr="00C41D58">
        <w:rPr>
          <w:lang w:val="en-US"/>
        </w:rPr>
        <w:t>umowy</w:t>
      </w:r>
      <w:proofErr w:type="spellEnd"/>
      <w:r w:rsidRPr="00C41D58">
        <w:rPr>
          <w:lang w:val="en-US"/>
        </w:rPr>
        <w:t>:</w:t>
      </w:r>
      <w:r w:rsidR="00FD465B" w:rsidRPr="00C41D58">
        <w:rPr>
          <w:lang w:val="en-US"/>
        </w:rPr>
        <w:t xml:space="preserve"> Project 101102078 — LIFE21-CET-CA-CAEPBD6</w:t>
      </w:r>
    </w:p>
    <w:p w:rsidR="00E84CFC" w:rsidRPr="00C41D58" w:rsidRDefault="00E84CFC">
      <w:r w:rsidRPr="00C41D58">
        <w:t>Okres realizacji:</w:t>
      </w:r>
      <w:r w:rsidR="00FD465B" w:rsidRPr="005346CF">
        <w:rPr>
          <w:bCs/>
        </w:rPr>
        <w:t xml:space="preserve"> 1.11.2022 </w:t>
      </w:r>
      <w:r w:rsidR="00C41D58" w:rsidRPr="005346CF">
        <w:rPr>
          <w:bCs/>
        </w:rPr>
        <w:t xml:space="preserve">r. </w:t>
      </w:r>
      <w:r w:rsidR="00FD465B" w:rsidRPr="005346CF">
        <w:rPr>
          <w:bCs/>
        </w:rPr>
        <w:t>– 31.10.2027</w:t>
      </w:r>
      <w:r w:rsidR="00C41D58" w:rsidRPr="005346CF">
        <w:rPr>
          <w:bCs/>
        </w:rPr>
        <w:t xml:space="preserve"> r.</w:t>
      </w:r>
    </w:p>
    <w:p w:rsidR="00E84CFC" w:rsidRPr="00C41D58" w:rsidRDefault="00D62ED2" w:rsidP="000A6810">
      <w:pPr>
        <w:jc w:val="both"/>
      </w:pPr>
      <w:r w:rsidRPr="00C41D58">
        <w:t>Całkowita w</w:t>
      </w:r>
      <w:r w:rsidR="00E84CFC" w:rsidRPr="00C41D58">
        <w:t>artość projektu:</w:t>
      </w:r>
      <w:r w:rsidR="00FD465B" w:rsidRPr="00C41D58">
        <w:t xml:space="preserve"> </w:t>
      </w:r>
      <w:r w:rsidR="000B3814" w:rsidRPr="00C41D58">
        <w:t xml:space="preserve">EUR </w:t>
      </w:r>
      <w:r w:rsidR="000B3814" w:rsidRPr="005346CF">
        <w:t>5 263 174,85</w:t>
      </w:r>
      <w:r w:rsidR="000B3814" w:rsidRPr="00C41D58">
        <w:t>, w tym finansowanie z</w:t>
      </w:r>
      <w:r w:rsidR="000A6810">
        <w:t xml:space="preserve"> Komisji Europejskiej EUR 5 000 </w:t>
      </w:r>
      <w:r w:rsidR="000B3814" w:rsidRPr="00C41D58">
        <w:t>000</w:t>
      </w:r>
    </w:p>
    <w:p w:rsidR="00E84CFC" w:rsidRPr="00C41D58" w:rsidRDefault="00C038ED">
      <w:r w:rsidRPr="00C41D58">
        <w:t>Budżet</w:t>
      </w:r>
      <w:r w:rsidR="00E84CFC" w:rsidRPr="00C41D58">
        <w:t xml:space="preserve"> ITB:</w:t>
      </w:r>
      <w:r w:rsidRPr="00C41D58">
        <w:t xml:space="preserve"> EUR</w:t>
      </w:r>
      <w:r w:rsidRPr="00C41D58">
        <w:rPr>
          <w:rFonts w:cs="TimesNewRomanPSMT"/>
        </w:rPr>
        <w:t xml:space="preserve"> </w:t>
      </w:r>
      <w:r w:rsidRPr="005346CF">
        <w:t>45 573,44</w:t>
      </w:r>
      <w:r w:rsidRPr="00C41D58">
        <w:t>, w tym wartość dofinansowania Komisji Europejskiej EUR 43 294,00; wkład własny ITB: EUR 2 279,44</w:t>
      </w:r>
    </w:p>
    <w:p w:rsidR="00E84CFC" w:rsidRPr="00C41D58" w:rsidRDefault="00D62ED2">
      <w:r w:rsidRPr="00C41D58">
        <w:t>Osoba odpowiedzialna za realizację projektu</w:t>
      </w:r>
      <w:r w:rsidR="00E84CFC" w:rsidRPr="00C41D58">
        <w:t xml:space="preserve"> po stronie ITB:</w:t>
      </w:r>
      <w:r w:rsidR="00C038ED" w:rsidRPr="00C41D58">
        <w:t xml:space="preserve"> dr inż. Dobrosława Kaczorek</w:t>
      </w:r>
      <w:r w:rsidR="00C41D58" w:rsidRPr="00C41D58">
        <w:t xml:space="preserve">, Zakład </w:t>
      </w:r>
      <w:r w:rsidR="000A6810">
        <w:t xml:space="preserve"> </w:t>
      </w:r>
      <w:r w:rsidR="00C41D58" w:rsidRPr="00C41D58">
        <w:t>Fizyki C</w:t>
      </w:r>
      <w:r w:rsidR="00C41D58">
        <w:t xml:space="preserve">ieplnej, Akustyki i Środowiska, </w:t>
      </w:r>
      <w:r w:rsidR="00C41D58" w:rsidRPr="00C41D58">
        <w:t>NZF</w:t>
      </w:r>
    </w:p>
    <w:p w:rsidR="00FD465B" w:rsidRPr="009760D7" w:rsidRDefault="00D62ED2">
      <w:r w:rsidRPr="00C41D58">
        <w:t>Konsorcjanci, w tym Lider:</w:t>
      </w:r>
      <w:r w:rsidR="00FD465B" w:rsidRPr="00C41D58">
        <w:rPr>
          <w:rFonts w:cs="TimesNewRomanPSMT"/>
          <w:color w:val="000000"/>
        </w:rPr>
        <w:t xml:space="preserve"> </w:t>
      </w:r>
      <w:r w:rsidR="00FD465B" w:rsidRPr="009760D7">
        <w:rPr>
          <w:bCs/>
        </w:rPr>
        <w:t>ENERGISTYRELSEN (DEA)</w:t>
      </w:r>
      <w:r w:rsidR="00FD465B" w:rsidRPr="009760D7">
        <w:t xml:space="preserve">, </w:t>
      </w:r>
      <w:r w:rsidR="00C41D58" w:rsidRPr="009760D7">
        <w:t>Dania</w:t>
      </w:r>
    </w:p>
    <w:p w:rsidR="00FD465B" w:rsidRPr="00C41D58" w:rsidRDefault="00FD465B">
      <w:pPr>
        <w:rPr>
          <w:lang w:val="en-US"/>
        </w:rPr>
      </w:pPr>
      <w:r w:rsidRPr="005346CF">
        <w:rPr>
          <w:bCs/>
          <w:lang w:val="en-US"/>
        </w:rPr>
        <w:t>OSTERREICHISCHES INSTITUT FUR BAUTECHNIK (OIB)</w:t>
      </w:r>
      <w:r w:rsidRPr="00C41D58">
        <w:rPr>
          <w:lang w:val="en-US"/>
        </w:rPr>
        <w:t>, Austria</w:t>
      </w:r>
    </w:p>
    <w:p w:rsidR="00FD465B" w:rsidRPr="00C41D58" w:rsidRDefault="00FD465B">
      <w:pPr>
        <w:rPr>
          <w:lang w:val="en-US"/>
        </w:rPr>
      </w:pPr>
      <w:r w:rsidRPr="005346CF">
        <w:rPr>
          <w:bCs/>
          <w:lang w:val="en-US"/>
        </w:rPr>
        <w:t>CENTRE SCIENTIFIQUE ET TECHNIQUE DE LA CONSTRUCTION (CSTC)</w:t>
      </w:r>
      <w:r w:rsidRPr="00C41D58">
        <w:rPr>
          <w:lang w:val="en-US"/>
        </w:rPr>
        <w:t xml:space="preserve">, </w:t>
      </w:r>
      <w:proofErr w:type="spellStart"/>
      <w:r w:rsidRPr="00C41D58">
        <w:rPr>
          <w:lang w:val="en-US"/>
        </w:rPr>
        <w:t>Belg</w:t>
      </w:r>
      <w:r w:rsidR="00C41D58">
        <w:rPr>
          <w:lang w:val="en-US"/>
        </w:rPr>
        <w:t>ia</w:t>
      </w:r>
      <w:proofErr w:type="spellEnd"/>
    </w:p>
    <w:p w:rsidR="00FD465B" w:rsidRPr="00C41D58" w:rsidRDefault="00FD465B">
      <w:pPr>
        <w:rPr>
          <w:lang w:val="en-US"/>
        </w:rPr>
      </w:pPr>
      <w:r w:rsidRPr="005346CF">
        <w:rPr>
          <w:bCs/>
          <w:lang w:val="en-US"/>
        </w:rPr>
        <w:t>SUSTAINABLE ENERGY DEVELOPMENT AGENCY (SEDA)</w:t>
      </w:r>
      <w:r w:rsidRPr="00C41D58">
        <w:rPr>
          <w:lang w:val="en-US"/>
        </w:rPr>
        <w:t xml:space="preserve">, </w:t>
      </w:r>
      <w:proofErr w:type="spellStart"/>
      <w:r w:rsidRPr="00C41D58">
        <w:rPr>
          <w:lang w:val="en-US"/>
        </w:rPr>
        <w:t>Bu</w:t>
      </w:r>
      <w:r w:rsidR="00C41D58">
        <w:rPr>
          <w:lang w:val="en-US"/>
        </w:rPr>
        <w:t>łgaria</w:t>
      </w:r>
      <w:proofErr w:type="spellEnd"/>
    </w:p>
    <w:p w:rsidR="00FD465B" w:rsidRPr="00C41D58" w:rsidRDefault="00FD465B" w:rsidP="0073230A">
      <w:pPr>
        <w:rPr>
          <w:lang w:val="en-US"/>
        </w:rPr>
      </w:pPr>
      <w:r w:rsidRPr="005346CF">
        <w:rPr>
          <w:bCs/>
          <w:lang w:val="en-US"/>
        </w:rPr>
        <w:t>MINISTRY OF ENERGY, COMMERCE AND INDUSTRY (MECI)</w:t>
      </w:r>
      <w:r w:rsidRPr="00C41D58">
        <w:rPr>
          <w:lang w:val="en-US"/>
        </w:rPr>
        <w:t xml:space="preserve">, </w:t>
      </w:r>
      <w:proofErr w:type="spellStart"/>
      <w:r w:rsidRPr="00C41D58">
        <w:rPr>
          <w:lang w:val="en-US"/>
        </w:rPr>
        <w:t>Cypr</w:t>
      </w:r>
      <w:proofErr w:type="spellEnd"/>
    </w:p>
    <w:p w:rsidR="00FD465B" w:rsidRPr="00C41D58" w:rsidRDefault="00FD465B" w:rsidP="00FD465B">
      <w:pPr>
        <w:rPr>
          <w:lang w:val="en-US"/>
        </w:rPr>
      </w:pPr>
      <w:r w:rsidRPr="005346CF">
        <w:rPr>
          <w:bCs/>
          <w:lang w:val="en-US"/>
        </w:rPr>
        <w:t>MINISTRY OF INDUSTRY AND TRADE (MIT)</w:t>
      </w:r>
      <w:r w:rsidRPr="00C41D58">
        <w:rPr>
          <w:lang w:val="en-US"/>
        </w:rPr>
        <w:t xml:space="preserve">, </w:t>
      </w:r>
      <w:proofErr w:type="spellStart"/>
      <w:r w:rsidR="0073230A" w:rsidRPr="00C41D58">
        <w:rPr>
          <w:lang w:val="en-US"/>
        </w:rPr>
        <w:t>Czech</w:t>
      </w:r>
      <w:r w:rsidR="0073230A">
        <w:rPr>
          <w:lang w:val="en-US"/>
        </w:rPr>
        <w:t>y</w:t>
      </w:r>
      <w:proofErr w:type="spellEnd"/>
    </w:p>
    <w:p w:rsidR="00FD465B" w:rsidRPr="00C41D58" w:rsidRDefault="00FD465B" w:rsidP="0073230A">
      <w:pPr>
        <w:rPr>
          <w:lang w:val="en-US"/>
        </w:rPr>
      </w:pPr>
      <w:r w:rsidRPr="005346CF">
        <w:rPr>
          <w:bCs/>
          <w:lang w:val="en-US"/>
        </w:rPr>
        <w:t>BUNDESAMT FUR WIRTSCHAFT UND AUSFUHRKONTROLLE (BAFA)</w:t>
      </w:r>
      <w:r w:rsidRPr="00C41D58">
        <w:rPr>
          <w:lang w:val="en-US"/>
        </w:rPr>
        <w:t xml:space="preserve">, </w:t>
      </w:r>
      <w:proofErr w:type="spellStart"/>
      <w:r w:rsidR="0073230A">
        <w:rPr>
          <w:lang w:val="en-US"/>
        </w:rPr>
        <w:t>Niemcy</w:t>
      </w:r>
      <w:proofErr w:type="spellEnd"/>
    </w:p>
    <w:p w:rsidR="00FD465B" w:rsidRPr="00C41D58" w:rsidRDefault="00FD465B" w:rsidP="0073230A">
      <w:pPr>
        <w:rPr>
          <w:lang w:val="en-US"/>
        </w:rPr>
      </w:pPr>
      <w:r w:rsidRPr="009760D7">
        <w:rPr>
          <w:bCs/>
          <w:lang w:val="en-US"/>
        </w:rPr>
        <w:t>MAJANDUS JA KOMMUNIKATSIOONIMINISTEERIUM (MEC)</w:t>
      </w:r>
      <w:r w:rsidRPr="009760D7">
        <w:rPr>
          <w:lang w:val="en-US"/>
        </w:rPr>
        <w:t>,</w:t>
      </w:r>
      <w:r w:rsidRPr="00C41D58">
        <w:rPr>
          <w:lang w:val="en-US"/>
        </w:rPr>
        <w:t xml:space="preserve"> Estonia</w:t>
      </w:r>
    </w:p>
    <w:p w:rsidR="00FD465B" w:rsidRPr="00C41D58" w:rsidRDefault="00FD465B" w:rsidP="00FD465B">
      <w:pPr>
        <w:rPr>
          <w:lang w:val="en-US"/>
        </w:rPr>
      </w:pPr>
      <w:r w:rsidRPr="005346CF">
        <w:rPr>
          <w:bCs/>
          <w:lang w:val="en-US"/>
        </w:rPr>
        <w:t>CENTRE FOR RENEWABLE ENERGY SOURCES AND SAVING FONDATION (CRES)</w:t>
      </w:r>
      <w:r w:rsidRPr="00C41D58">
        <w:rPr>
          <w:lang w:val="en-US"/>
        </w:rPr>
        <w:t>,</w:t>
      </w:r>
      <w:r w:rsidR="0073230A">
        <w:rPr>
          <w:lang w:val="en-US"/>
        </w:rPr>
        <w:t xml:space="preserve"> </w:t>
      </w:r>
      <w:proofErr w:type="spellStart"/>
      <w:r w:rsidRPr="00C41D58">
        <w:rPr>
          <w:lang w:val="en-US"/>
        </w:rPr>
        <w:t>Gre</w:t>
      </w:r>
      <w:r w:rsidR="0073230A">
        <w:rPr>
          <w:lang w:val="en-US"/>
        </w:rPr>
        <w:t>cja</w:t>
      </w:r>
      <w:proofErr w:type="spellEnd"/>
      <w:r w:rsidRPr="00C41D58">
        <w:rPr>
          <w:lang w:val="en-US"/>
        </w:rPr>
        <w:t>,</w:t>
      </w:r>
    </w:p>
    <w:p w:rsidR="00FD465B" w:rsidRPr="00C41D58" w:rsidRDefault="00FD465B" w:rsidP="00FD465B">
      <w:pPr>
        <w:rPr>
          <w:lang w:val="en-US"/>
        </w:rPr>
      </w:pPr>
      <w:r w:rsidRPr="005346CF">
        <w:rPr>
          <w:bCs/>
          <w:lang w:val="en-US"/>
        </w:rPr>
        <w:t>INSTITUTO PARA LA DIVERSIFICACION Y AHORRO DE LA ENERGIA (IDAE)</w:t>
      </w:r>
      <w:r w:rsidRPr="00C41D58">
        <w:rPr>
          <w:lang w:val="en-US"/>
        </w:rPr>
        <w:t xml:space="preserve">, </w:t>
      </w:r>
      <w:proofErr w:type="spellStart"/>
      <w:r w:rsidR="0073230A">
        <w:rPr>
          <w:lang w:val="en-US"/>
        </w:rPr>
        <w:t>Hiszpania</w:t>
      </w:r>
      <w:proofErr w:type="spellEnd"/>
    </w:p>
    <w:p w:rsidR="00FD465B" w:rsidRPr="00C41D58" w:rsidRDefault="00FD465B" w:rsidP="0073230A">
      <w:pPr>
        <w:rPr>
          <w:lang w:val="en-US"/>
        </w:rPr>
      </w:pPr>
      <w:r w:rsidRPr="005346CF">
        <w:rPr>
          <w:bCs/>
          <w:lang w:val="en-US"/>
        </w:rPr>
        <w:t>MOTIVA OY (MOTIVA)</w:t>
      </w:r>
      <w:r w:rsidRPr="00C41D58">
        <w:rPr>
          <w:lang w:val="en-US"/>
        </w:rPr>
        <w:t xml:space="preserve">, PIC 950479042, </w:t>
      </w:r>
      <w:proofErr w:type="spellStart"/>
      <w:r w:rsidRPr="00C41D58">
        <w:rPr>
          <w:lang w:val="en-US"/>
        </w:rPr>
        <w:t>Finland</w:t>
      </w:r>
      <w:r w:rsidR="0073230A">
        <w:rPr>
          <w:lang w:val="en-US"/>
        </w:rPr>
        <w:t>ia</w:t>
      </w:r>
      <w:proofErr w:type="spellEnd"/>
    </w:p>
    <w:p w:rsidR="00FD465B" w:rsidRPr="00C41D58" w:rsidRDefault="00FD465B" w:rsidP="0073230A">
      <w:pPr>
        <w:rPr>
          <w:lang w:val="en-US"/>
        </w:rPr>
      </w:pPr>
      <w:r w:rsidRPr="005346CF">
        <w:rPr>
          <w:bCs/>
          <w:lang w:val="en-US"/>
        </w:rPr>
        <w:t>MINISTERE DE LA TRANSITION ECOLOGIQUE (MTE)</w:t>
      </w:r>
      <w:r w:rsidRPr="00C41D58">
        <w:rPr>
          <w:lang w:val="en-US"/>
        </w:rPr>
        <w:t xml:space="preserve">, </w:t>
      </w:r>
      <w:proofErr w:type="spellStart"/>
      <w:r w:rsidRPr="00C41D58">
        <w:rPr>
          <w:lang w:val="en-US"/>
        </w:rPr>
        <w:t>Franc</w:t>
      </w:r>
      <w:r w:rsidR="0073230A">
        <w:rPr>
          <w:lang w:val="en-US"/>
        </w:rPr>
        <w:t>ja</w:t>
      </w:r>
      <w:proofErr w:type="spellEnd"/>
    </w:p>
    <w:p w:rsidR="00FD465B" w:rsidRPr="009760D7" w:rsidRDefault="00FD465B" w:rsidP="00FD465B">
      <w:pPr>
        <w:rPr>
          <w:bCs/>
        </w:rPr>
      </w:pPr>
      <w:r w:rsidRPr="009760D7">
        <w:rPr>
          <w:bCs/>
        </w:rPr>
        <w:t>MINISTARSTVO PROSTORNOGA UREDENJA, GRADITELJSTVA I DRZAVNE</w:t>
      </w:r>
    </w:p>
    <w:p w:rsidR="0073230A" w:rsidRPr="009760D7" w:rsidRDefault="00FD465B" w:rsidP="00FD465B">
      <w:r w:rsidRPr="009760D7">
        <w:rPr>
          <w:bCs/>
        </w:rPr>
        <w:t>IMOVINE (MPGI)</w:t>
      </w:r>
      <w:r w:rsidRPr="009760D7">
        <w:t>, C</w:t>
      </w:r>
      <w:r w:rsidR="0073230A" w:rsidRPr="009760D7">
        <w:t>horwacja</w:t>
      </w:r>
    </w:p>
    <w:p w:rsidR="0073230A" w:rsidRPr="009760D7" w:rsidRDefault="00FD465B" w:rsidP="00FD465B">
      <w:r w:rsidRPr="009760D7">
        <w:rPr>
          <w:bCs/>
        </w:rPr>
        <w:t>EMI EPITESUGYI MINOSEGELLENORZO INNOVACIOS NONPROFIT KFT (EMI)</w:t>
      </w:r>
      <w:r w:rsidRPr="009760D7">
        <w:t>,</w:t>
      </w:r>
      <w:r w:rsidR="0073230A" w:rsidRPr="009760D7">
        <w:t xml:space="preserve"> Węgry</w:t>
      </w:r>
    </w:p>
    <w:p w:rsidR="00FD465B" w:rsidRPr="00C41D58" w:rsidRDefault="00FD465B" w:rsidP="0073230A">
      <w:pPr>
        <w:rPr>
          <w:lang w:val="en-US"/>
        </w:rPr>
      </w:pPr>
      <w:r w:rsidRPr="005346CF">
        <w:rPr>
          <w:bCs/>
          <w:lang w:val="en-US"/>
        </w:rPr>
        <w:lastRenderedPageBreak/>
        <w:t>THE SUSTAINABLE ENERGY AUTHORITY OF IRELAND (SEAI)</w:t>
      </w:r>
      <w:r w:rsidRPr="00C41D58">
        <w:rPr>
          <w:lang w:val="en-US"/>
        </w:rPr>
        <w:t xml:space="preserve">, </w:t>
      </w:r>
      <w:proofErr w:type="spellStart"/>
      <w:r w:rsidRPr="00C41D58">
        <w:rPr>
          <w:lang w:val="en-US"/>
        </w:rPr>
        <w:t>Ir</w:t>
      </w:r>
      <w:r w:rsidR="0073230A">
        <w:rPr>
          <w:lang w:val="en-US"/>
        </w:rPr>
        <w:t>landia</w:t>
      </w:r>
      <w:proofErr w:type="spellEnd"/>
    </w:p>
    <w:p w:rsidR="00FD465B" w:rsidRPr="00C41D58" w:rsidRDefault="00FD465B" w:rsidP="0073230A">
      <w:pPr>
        <w:rPr>
          <w:lang w:val="en-US"/>
        </w:rPr>
      </w:pPr>
      <w:r w:rsidRPr="005346CF">
        <w:rPr>
          <w:bCs/>
          <w:lang w:val="en-US"/>
        </w:rPr>
        <w:t>AGENZIA NAZIONALE PER LE NUOVE TECNOLOGIE, L'ENERGIA E LO</w:t>
      </w:r>
      <w:r w:rsidR="00C44D20">
        <w:rPr>
          <w:bCs/>
          <w:lang w:val="en-US"/>
        </w:rPr>
        <w:t xml:space="preserve"> </w:t>
      </w:r>
      <w:r w:rsidRPr="005346CF">
        <w:rPr>
          <w:bCs/>
          <w:lang w:val="en-US"/>
        </w:rPr>
        <w:t>SVILUPPO ECONOMICO SOSTENIBILE (ENEA)</w:t>
      </w:r>
      <w:r w:rsidRPr="00C41D58">
        <w:rPr>
          <w:lang w:val="en-US"/>
        </w:rPr>
        <w:t xml:space="preserve">, </w:t>
      </w:r>
      <w:proofErr w:type="spellStart"/>
      <w:r w:rsidR="0073230A">
        <w:rPr>
          <w:lang w:val="en-US"/>
        </w:rPr>
        <w:t>Włochy</w:t>
      </w:r>
      <w:proofErr w:type="spellEnd"/>
    </w:p>
    <w:p w:rsidR="0073230A" w:rsidRPr="00C41D58" w:rsidRDefault="00FD465B" w:rsidP="00FD465B">
      <w:pPr>
        <w:rPr>
          <w:lang w:val="en-US"/>
        </w:rPr>
      </w:pPr>
      <w:r w:rsidRPr="005346CF">
        <w:rPr>
          <w:bCs/>
          <w:lang w:val="en-US"/>
        </w:rPr>
        <w:t>MINISTERE DE L'ENERGIE ET DE L'AMENAGEMENT DU TERRITOIRE (MEAT)</w:t>
      </w:r>
      <w:r w:rsidRPr="00C41D58">
        <w:rPr>
          <w:lang w:val="en-US"/>
        </w:rPr>
        <w:t>,</w:t>
      </w:r>
      <w:r w:rsidR="0073230A">
        <w:rPr>
          <w:lang w:val="en-US"/>
        </w:rPr>
        <w:t xml:space="preserve"> </w:t>
      </w:r>
      <w:proofErr w:type="spellStart"/>
      <w:r w:rsidR="0073230A">
        <w:rPr>
          <w:lang w:val="en-US"/>
        </w:rPr>
        <w:t>Luksemburg</w:t>
      </w:r>
      <w:proofErr w:type="spellEnd"/>
    </w:p>
    <w:p w:rsidR="00FD465B" w:rsidRPr="00C41D58" w:rsidRDefault="00FD465B" w:rsidP="0073230A">
      <w:pPr>
        <w:rPr>
          <w:lang w:val="en-US"/>
        </w:rPr>
      </w:pPr>
      <w:r w:rsidRPr="005346CF">
        <w:rPr>
          <w:bCs/>
          <w:lang w:val="en-US"/>
        </w:rPr>
        <w:t>EKONOMIKAS MINISTRIJA (EM)</w:t>
      </w:r>
      <w:r w:rsidRPr="00C41D58">
        <w:rPr>
          <w:lang w:val="en-US"/>
        </w:rPr>
        <w:t xml:space="preserve">, </w:t>
      </w:r>
      <w:proofErr w:type="spellStart"/>
      <w:r w:rsidR="0073230A">
        <w:rPr>
          <w:lang w:val="en-US"/>
        </w:rPr>
        <w:t>Łotwa</w:t>
      </w:r>
      <w:proofErr w:type="spellEnd"/>
    </w:p>
    <w:p w:rsidR="00FD465B" w:rsidRPr="00C41D58" w:rsidRDefault="00FD465B" w:rsidP="00FD465B">
      <w:pPr>
        <w:rPr>
          <w:lang w:val="en-US"/>
        </w:rPr>
      </w:pPr>
      <w:r w:rsidRPr="005346CF">
        <w:rPr>
          <w:bCs/>
          <w:lang w:val="en-US"/>
        </w:rPr>
        <w:t>MINISTRY FOR TRANSPORT, INFRASTRUCTURE AND CAPITAL PROJECTS</w:t>
      </w:r>
      <w:r w:rsidR="0073230A">
        <w:rPr>
          <w:bCs/>
          <w:lang w:val="en-US"/>
        </w:rPr>
        <w:t xml:space="preserve"> </w:t>
      </w:r>
      <w:r w:rsidRPr="005346CF">
        <w:rPr>
          <w:bCs/>
          <w:lang w:val="en-US"/>
        </w:rPr>
        <w:t>(MTIC)</w:t>
      </w:r>
      <w:r w:rsidRPr="00C41D58">
        <w:rPr>
          <w:lang w:val="en-US"/>
        </w:rPr>
        <w:t>, Malta</w:t>
      </w:r>
    </w:p>
    <w:p w:rsidR="00FD465B" w:rsidRPr="009760D7" w:rsidRDefault="00FD465B" w:rsidP="0073230A">
      <w:pPr>
        <w:rPr>
          <w:lang w:val="en-US"/>
        </w:rPr>
      </w:pPr>
      <w:r w:rsidRPr="005346CF">
        <w:rPr>
          <w:bCs/>
          <w:lang w:val="en-US"/>
        </w:rPr>
        <w:t>MINISTERIE VAN ECONOMISCHE ZAKEN EN KLIMAAT (RVO)</w:t>
      </w:r>
      <w:r w:rsidRPr="00C41D58">
        <w:rPr>
          <w:lang w:val="en-US"/>
        </w:rPr>
        <w:t xml:space="preserve">, </w:t>
      </w:r>
      <w:proofErr w:type="spellStart"/>
      <w:r w:rsidR="0073230A" w:rsidRPr="009760D7">
        <w:rPr>
          <w:lang w:val="en-US"/>
        </w:rPr>
        <w:t>Niderlandy</w:t>
      </w:r>
      <w:proofErr w:type="spellEnd"/>
    </w:p>
    <w:p w:rsidR="00FD465B" w:rsidRPr="009760D7" w:rsidRDefault="00FD465B" w:rsidP="0073230A">
      <w:r w:rsidRPr="005346CF">
        <w:rPr>
          <w:bCs/>
        </w:rPr>
        <w:t>INSTYTUT TECHNIKI BUDOWLANEJ (ITB)</w:t>
      </w:r>
      <w:r w:rsidRPr="009760D7">
        <w:t xml:space="preserve">, </w:t>
      </w:r>
      <w:r w:rsidR="0073230A" w:rsidRPr="009760D7">
        <w:t>Polska</w:t>
      </w:r>
      <w:r w:rsidRPr="009760D7">
        <w:t>,</w:t>
      </w:r>
    </w:p>
    <w:p w:rsidR="00FD465B" w:rsidRPr="009760D7" w:rsidRDefault="00FD465B" w:rsidP="0073230A">
      <w:r w:rsidRPr="009760D7">
        <w:rPr>
          <w:bCs/>
        </w:rPr>
        <w:t>ADENE - AGENCIA PARA A ENERGIA (ADENE)</w:t>
      </w:r>
      <w:r w:rsidRPr="009760D7">
        <w:t>, Portugal</w:t>
      </w:r>
      <w:r w:rsidR="0073230A" w:rsidRPr="009760D7">
        <w:t>ia</w:t>
      </w:r>
    </w:p>
    <w:p w:rsidR="00FD465B" w:rsidRPr="009760D7" w:rsidRDefault="00FD465B" w:rsidP="00FD465B">
      <w:pPr>
        <w:rPr>
          <w:bCs/>
        </w:rPr>
      </w:pPr>
      <w:r w:rsidRPr="009760D7">
        <w:rPr>
          <w:bCs/>
        </w:rPr>
        <w:t>MINISTERUL DEZVOLTARII, LUCRARILOR PUBLICE SI ADMINISTRATIEI</w:t>
      </w:r>
    </w:p>
    <w:p w:rsidR="00FD465B" w:rsidRPr="009760D7" w:rsidRDefault="00FD465B" w:rsidP="0073230A">
      <w:r w:rsidRPr="009760D7">
        <w:rPr>
          <w:bCs/>
        </w:rPr>
        <w:t>(MLPDA)</w:t>
      </w:r>
      <w:r w:rsidRPr="009760D7">
        <w:t>, R</w:t>
      </w:r>
      <w:r w:rsidR="0073230A" w:rsidRPr="009760D7">
        <w:t>u</w:t>
      </w:r>
      <w:r w:rsidRPr="009760D7">
        <w:t>m</w:t>
      </w:r>
      <w:r w:rsidR="0073230A" w:rsidRPr="009760D7">
        <w:t>u</w:t>
      </w:r>
      <w:r w:rsidRPr="009760D7">
        <w:t>nia</w:t>
      </w:r>
    </w:p>
    <w:p w:rsidR="00FD465B" w:rsidRPr="00C41D58" w:rsidRDefault="00FD465B" w:rsidP="0073230A">
      <w:r w:rsidRPr="009760D7">
        <w:rPr>
          <w:bCs/>
        </w:rPr>
        <w:t>BOVERKET (BOVERKET)</w:t>
      </w:r>
      <w:r w:rsidRPr="009760D7">
        <w:t xml:space="preserve">, </w:t>
      </w:r>
      <w:r w:rsidRPr="00C41D58">
        <w:t>S</w:t>
      </w:r>
      <w:r w:rsidR="0073230A">
        <w:t>zwecja</w:t>
      </w:r>
    </w:p>
    <w:p w:rsidR="00FD465B" w:rsidRPr="00C41D58" w:rsidRDefault="00FD465B" w:rsidP="0073230A">
      <w:r w:rsidRPr="005346CF">
        <w:rPr>
          <w:bCs/>
        </w:rPr>
        <w:t xml:space="preserve">TECHNICKY A SKUSOBNY USTAV STAVEBNY </w:t>
      </w:r>
      <w:proofErr w:type="spellStart"/>
      <w:r w:rsidRPr="005346CF">
        <w:rPr>
          <w:bCs/>
        </w:rPr>
        <w:t>n.o</w:t>
      </w:r>
      <w:proofErr w:type="spellEnd"/>
      <w:r w:rsidRPr="005346CF">
        <w:rPr>
          <w:bCs/>
        </w:rPr>
        <w:t>. (TSUS)</w:t>
      </w:r>
      <w:r w:rsidRPr="00C41D58">
        <w:t>, S</w:t>
      </w:r>
      <w:r w:rsidR="0073230A">
        <w:t>łowacja</w:t>
      </w:r>
    </w:p>
    <w:p w:rsidR="00C038ED" w:rsidRDefault="00FD465B" w:rsidP="00FD465B">
      <w:r w:rsidRPr="005346CF">
        <w:rPr>
          <w:bCs/>
        </w:rPr>
        <w:t>MINISTRSTVO ZA INFRASTRUKTURO (MZI)</w:t>
      </w:r>
      <w:r w:rsidRPr="00C41D58">
        <w:t xml:space="preserve">, </w:t>
      </w:r>
      <w:r w:rsidR="0073230A">
        <w:t>Słowenia</w:t>
      </w:r>
    </w:p>
    <w:p w:rsidR="004460DC" w:rsidRPr="004460DC" w:rsidRDefault="004460DC" w:rsidP="004460DC">
      <w:pPr>
        <w:rPr>
          <w:b/>
          <w:bCs/>
        </w:rPr>
      </w:pPr>
      <w:r w:rsidRPr="000052CF">
        <w:rPr>
          <w:bCs/>
        </w:rPr>
        <w:t>VIESOJI ISTAIGA STATYBOS SEKTORIAUS VYSTYMO AGENTURA (SSVA),</w:t>
      </w:r>
      <w:r w:rsidRPr="004460DC">
        <w:rPr>
          <w:b/>
          <w:bCs/>
        </w:rPr>
        <w:t xml:space="preserve"> </w:t>
      </w:r>
      <w:r w:rsidRPr="004460DC">
        <w:t>Lit</w:t>
      </w:r>
      <w:r>
        <w:t>wa</w:t>
      </w:r>
    </w:p>
    <w:p w:rsidR="000B3814" w:rsidRPr="00C41D58" w:rsidRDefault="000B3814" w:rsidP="005346CF">
      <w:pPr>
        <w:jc w:val="both"/>
      </w:pPr>
      <w:r w:rsidRPr="00C41D58">
        <w:t>Ogólnym celem wspólnego działania EPBD jest wspieranie wymiany informacji i doświadczeń między państwami członkowskimi i innymi krajami stowarzyszonymi (Norwegią) w odniesieniu do wdrażania szczególnego prawodawstwa i polityki Unii Europejskiej w zakresie charakterystyki energetycznej budynków, a w szczególności w odniesieniu do transpozycji i wdrożenia dyrektywy EPBD (DYREKTYWA 2018/844/UE) oraz trwającego przeglądu tej dyrektywy. Szczegółowe cele CA to:</w:t>
      </w:r>
    </w:p>
    <w:p w:rsidR="000B3814" w:rsidRPr="00C41D58" w:rsidRDefault="000B3814" w:rsidP="005346CF">
      <w:pPr>
        <w:jc w:val="both"/>
      </w:pPr>
      <w:r w:rsidRPr="00C41D58">
        <w:t>1. Wzmocnienie i uporządkowanie wymiany informacji i doświadczeń z krajowego wdrażania oraz promowanie dobrych praktyk w działaniach państw członkowskich na rzecz wdrożenia dyrektywy w sprawie charakterystyki energetycznej budynków (EPBD).</w:t>
      </w:r>
    </w:p>
    <w:p w:rsidR="000B3814" w:rsidRPr="00C41D58" w:rsidRDefault="000B3814" w:rsidP="005346CF">
      <w:pPr>
        <w:jc w:val="both"/>
      </w:pPr>
      <w:r w:rsidRPr="00C41D58">
        <w:t>2. Stworzenie sprzyjających warunków dla szybszej konwergencji procedur krajowych w sprawach związanych z dyrektywą EPBD.</w:t>
      </w:r>
    </w:p>
    <w:p w:rsidR="000B3814" w:rsidRPr="00C41D58" w:rsidRDefault="000B3814" w:rsidP="005346CF">
      <w:pPr>
        <w:jc w:val="both"/>
      </w:pPr>
      <w:r w:rsidRPr="00C41D58">
        <w:t>3. Rozwinięcie bezpośredniej współpracy z dwoma pozostałymi wspólnymi działaniami dotyczącymi budynków, które powstały w ramach programu IEE: CA-RES, koncentrujący się na transpozycji i wdrażaniu dyrektywy w sprawie systemów energii odnawialnej (DYREKTYWA 2018/2001/UE); oraz CA-EED, skupiający się na transpozycji i wdrażaniu Dyrektywy w sprawie efektywności energetycznej (DYREKTYWA 2018/2002/UE), gdzie Krajowe Plany Energetyczne mają na celu uwzględnienie inicjatyw na rzecz efektywności energetycznej budynków.</w:t>
      </w:r>
    </w:p>
    <w:p w:rsidR="000B3814" w:rsidRPr="00C41D58" w:rsidRDefault="000B3814" w:rsidP="005346CF">
      <w:pPr>
        <w:jc w:val="both"/>
      </w:pPr>
      <w:r w:rsidRPr="00C41D58">
        <w:lastRenderedPageBreak/>
        <w:t>4. Uzupełnienie prac Komisji opisanych w  Artykule 26 i nawiązanie dialogu z Europejskim Komitetem Normalizacyjnym (CEN) w zakresie wdrażania norm wspierających wprowadzenie obliczeń zerowej emisji dwutlenku węgla i cyklu życia.</w:t>
      </w:r>
    </w:p>
    <w:p w:rsidR="000B3814" w:rsidRPr="00C41D58" w:rsidRDefault="000B3814" w:rsidP="005346CF">
      <w:pPr>
        <w:jc w:val="both"/>
      </w:pPr>
      <w:r w:rsidRPr="00C41D58">
        <w:t>5. Wsparcie dla europejskich państw członkowskich i Norwegii w korzystaniu z krajowych planów renowacji w celu wspierania postępów we wdrażaniu EPBD i wzmożonych działań renowacyjnych.</w:t>
      </w:r>
    </w:p>
    <w:p w:rsidR="00C3090F" w:rsidRPr="00C41D58" w:rsidRDefault="000B3814" w:rsidP="005346CF">
      <w:pPr>
        <w:jc w:val="both"/>
      </w:pPr>
      <w:r w:rsidRPr="00C41D58">
        <w:t>Podobnie jak w przypadku poprzednich części wspólnego działania, projekt CAVI_EPBD będzie dążył do osiągnięcia bardziej zharmonizowanego podejścia, lepszego wdrażania i rzeczywistego stosowania dyrektywy EPBD we wszystkich zaangażowanych krajach, a także pomocy w rozpowszechnianiu najlepszych praktyk między krajami.</w:t>
      </w:r>
    </w:p>
    <w:p w:rsidR="00C3090F" w:rsidRPr="00C41D58" w:rsidRDefault="00C3090F">
      <w:r w:rsidRPr="005346CF">
        <w:t>Link do strony projektu</w:t>
      </w:r>
      <w:r w:rsidRPr="00C41D58">
        <w:t>:</w:t>
      </w:r>
      <w:hyperlink r:id="rId7" w:tooltip="europejska strona internetowa Wspólne Działanie EPBD 6" w:history="1">
        <w:r w:rsidR="0042056C" w:rsidRPr="0042056C">
          <w:rPr>
            <w:rStyle w:val="Hipercze"/>
          </w:rPr>
          <w:t xml:space="preserve"> europejska strona internetowa projektu Szóste Wspólne Działanie EPBD 6</w:t>
        </w:r>
      </w:hyperlink>
    </w:p>
    <w:sectPr w:rsidR="00C3090F" w:rsidRPr="00C41D5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570" w:rsidRDefault="00045570" w:rsidP="009760D7">
      <w:pPr>
        <w:spacing w:after="0" w:line="240" w:lineRule="auto"/>
      </w:pPr>
      <w:r>
        <w:separator/>
      </w:r>
    </w:p>
  </w:endnote>
  <w:endnote w:type="continuationSeparator" w:id="0">
    <w:p w:rsidR="00045570" w:rsidRDefault="00045570" w:rsidP="00976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TimesNewRomanPSM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12A" w:rsidRDefault="00AA512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0D7" w:rsidRPr="006F3FE2" w:rsidRDefault="006F3FE2" w:rsidP="006F3FE2">
    <w:pPr>
      <w:pStyle w:val="Stopka"/>
      <w:jc w:val="both"/>
      <w:rPr>
        <w:lang w:val="en-US"/>
      </w:rPr>
    </w:pPr>
    <w:r>
      <w:tab/>
    </w:r>
    <w:r w:rsidR="00B26A2A" w:rsidRPr="00B26A2A">
      <w:rPr>
        <w:noProof/>
        <w:lang w:eastAsia="pl-PL"/>
      </w:rPr>
      <w:drawing>
        <wp:inline distT="0" distB="0" distL="0" distR="0">
          <wp:extent cx="2838450" cy="8001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8837" cy="800209"/>
                  </a:xfrm>
                  <a:prstGeom prst="rect">
                    <a:avLst/>
                  </a:prstGeom>
                  <a:noFill/>
                  <a:ln>
                    <a:noFill/>
                  </a:ln>
                </pic:spPr>
              </pic:pic>
            </a:graphicData>
          </a:graphic>
        </wp:inline>
      </w:drawing>
    </w:r>
    <w:r w:rsidRPr="006F3FE2">
      <w:rPr>
        <w:rFonts w:ascii="Calibri" w:eastAsia="Calibri" w:hAnsi="Calibri" w:cs="Times New Roman"/>
        <w:sz w:val="18"/>
        <w:szCs w:val="18"/>
        <w:lang w:val="en-US"/>
      </w:rPr>
      <w:t xml:space="preserve"> </w:t>
    </w:r>
    <w:r w:rsidR="00B26A2A" w:rsidRPr="00B26A2A">
      <w:rPr>
        <w:rFonts w:ascii="Calibri" w:eastAsia="Calibri" w:hAnsi="Calibri" w:cs="Times New Roman"/>
        <w:sz w:val="18"/>
        <w:szCs w:val="18"/>
        <w:lang w:val="en-US"/>
      </w:rPr>
      <w:t>Co-funded by the European Union. Views and opinions expressed are however those of the author(s) only and do not necessarily reflect those of the European Union or CINEA. Neither the European Union nor the granting authority can be held responsible for them.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12A" w:rsidRDefault="00AA512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570" w:rsidRDefault="00045570" w:rsidP="009760D7">
      <w:pPr>
        <w:spacing w:after="0" w:line="240" w:lineRule="auto"/>
      </w:pPr>
      <w:r>
        <w:separator/>
      </w:r>
    </w:p>
  </w:footnote>
  <w:footnote w:type="continuationSeparator" w:id="0">
    <w:p w:rsidR="00045570" w:rsidRDefault="00045570" w:rsidP="009760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12A" w:rsidRDefault="00AA512A">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0D7" w:rsidRDefault="00AA512A" w:rsidP="00AA512A">
    <w:pPr>
      <w:pStyle w:val="Nagwek"/>
      <w:tabs>
        <w:tab w:val="clear" w:pos="4536"/>
        <w:tab w:val="clear" w:pos="9072"/>
        <w:tab w:val="left" w:pos="7725"/>
      </w:tabs>
    </w:pPr>
    <w:r w:rsidRPr="00E86A0B">
      <w:rPr>
        <w:noProof/>
        <w:lang w:eastAsia="pl-PL"/>
      </w:rPr>
      <w:drawing>
        <wp:anchor distT="0" distB="0" distL="114300" distR="114300" simplePos="0" relativeHeight="251658240" behindDoc="0" locked="0" layoutInCell="1" allowOverlap="1" wp14:anchorId="1A03A034" wp14:editId="1825984D">
          <wp:simplePos x="0" y="0"/>
          <wp:positionH relativeFrom="column">
            <wp:posOffset>2834005</wp:posOffset>
          </wp:positionH>
          <wp:positionV relativeFrom="paragraph">
            <wp:posOffset>74295</wp:posOffset>
          </wp:positionV>
          <wp:extent cx="3009900" cy="1047750"/>
          <wp:effectExtent l="0" t="0" r="0" b="0"/>
          <wp:wrapTopAndBottom/>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9900" cy="1047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2B37">
      <w:rPr>
        <w:rFonts w:ascii="Calibri" w:eastAsia="Calibri" w:hAnsi="Calibri" w:cs="Times New Roman"/>
        <w:noProof/>
        <w:lang w:eastAsia="pl-PL"/>
      </w:rPr>
      <w:drawing>
        <wp:anchor distT="0" distB="0" distL="114300" distR="114300" simplePos="0" relativeHeight="251659264" behindDoc="0" locked="0" layoutInCell="1" allowOverlap="1" wp14:anchorId="28458A69" wp14:editId="0EDB9C30">
          <wp:simplePos x="0" y="0"/>
          <wp:positionH relativeFrom="column">
            <wp:posOffset>-4445</wp:posOffset>
          </wp:positionH>
          <wp:positionV relativeFrom="paragraph">
            <wp:posOffset>483870</wp:posOffset>
          </wp:positionV>
          <wp:extent cx="1228725" cy="495300"/>
          <wp:effectExtent l="0" t="0" r="9525" b="0"/>
          <wp:wrapSquare wrapText="bothSides"/>
          <wp:docPr id="6" name="Obraz 6" descr="C:\Users\d.sobiecka\Desktop\logo-skrót.PNG&#10;granatowy logotyp ITB: Instytut Techniki Budowwlanej" title="logotyp IT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sobiecka\Desktop\logo-skrót.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872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6C2B37">
      <w:tab/>
      <w:t xml:space="preserve">                                                    </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12A" w:rsidRDefault="00AA512A">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816"/>
    <w:rsid w:val="000014AD"/>
    <w:rsid w:val="000052CF"/>
    <w:rsid w:val="00045570"/>
    <w:rsid w:val="00067B5C"/>
    <w:rsid w:val="000A6810"/>
    <w:rsid w:val="000A766F"/>
    <w:rsid w:val="000B3814"/>
    <w:rsid w:val="001B2816"/>
    <w:rsid w:val="00225F30"/>
    <w:rsid w:val="00315D28"/>
    <w:rsid w:val="003C08DB"/>
    <w:rsid w:val="003E2480"/>
    <w:rsid w:val="0040347C"/>
    <w:rsid w:val="0042056C"/>
    <w:rsid w:val="00426D7B"/>
    <w:rsid w:val="004460DC"/>
    <w:rsid w:val="00465A54"/>
    <w:rsid w:val="004A7B72"/>
    <w:rsid w:val="005346CF"/>
    <w:rsid w:val="006B1FE9"/>
    <w:rsid w:val="006C1470"/>
    <w:rsid w:val="006C2B37"/>
    <w:rsid w:val="006F3FE2"/>
    <w:rsid w:val="0073230A"/>
    <w:rsid w:val="008254AB"/>
    <w:rsid w:val="008C2CDE"/>
    <w:rsid w:val="00907FDD"/>
    <w:rsid w:val="009760D7"/>
    <w:rsid w:val="00A11777"/>
    <w:rsid w:val="00A65B6F"/>
    <w:rsid w:val="00AA512A"/>
    <w:rsid w:val="00B26A2A"/>
    <w:rsid w:val="00C038ED"/>
    <w:rsid w:val="00C3090F"/>
    <w:rsid w:val="00C41D58"/>
    <w:rsid w:val="00C44D20"/>
    <w:rsid w:val="00C87A12"/>
    <w:rsid w:val="00CE150F"/>
    <w:rsid w:val="00D3124D"/>
    <w:rsid w:val="00D62ED2"/>
    <w:rsid w:val="00E84CFC"/>
    <w:rsid w:val="00E86A0B"/>
    <w:rsid w:val="00EA2412"/>
    <w:rsid w:val="00F37934"/>
    <w:rsid w:val="00FD465B"/>
    <w:rsid w:val="00FF77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0B3814"/>
    <w:rPr>
      <w:color w:val="0563C1" w:themeColor="hyperlink"/>
      <w:u w:val="single"/>
    </w:rPr>
  </w:style>
  <w:style w:type="paragraph" w:styleId="Tekstdymka">
    <w:name w:val="Balloon Text"/>
    <w:basedOn w:val="Normalny"/>
    <w:link w:val="TekstdymkaZnak"/>
    <w:uiPriority w:val="99"/>
    <w:semiHidden/>
    <w:unhideWhenUsed/>
    <w:rsid w:val="00907FD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07FDD"/>
    <w:rPr>
      <w:rFonts w:ascii="Segoe UI" w:hAnsi="Segoe UI" w:cs="Segoe UI"/>
      <w:sz w:val="18"/>
      <w:szCs w:val="18"/>
    </w:rPr>
  </w:style>
  <w:style w:type="paragraph" w:styleId="Nagwek">
    <w:name w:val="header"/>
    <w:basedOn w:val="Normalny"/>
    <w:link w:val="NagwekZnak"/>
    <w:uiPriority w:val="99"/>
    <w:unhideWhenUsed/>
    <w:rsid w:val="009760D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760D7"/>
  </w:style>
  <w:style w:type="paragraph" w:styleId="Stopka">
    <w:name w:val="footer"/>
    <w:basedOn w:val="Normalny"/>
    <w:link w:val="StopkaZnak"/>
    <w:uiPriority w:val="99"/>
    <w:unhideWhenUsed/>
    <w:rsid w:val="009760D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0D7"/>
  </w:style>
  <w:style w:type="table" w:styleId="Tabela-Siatka">
    <w:name w:val="Table Grid"/>
    <w:basedOn w:val="Standardowy"/>
    <w:uiPriority w:val="39"/>
    <w:rsid w:val="00976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42056C"/>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0B3814"/>
    <w:rPr>
      <w:color w:val="0563C1" w:themeColor="hyperlink"/>
      <w:u w:val="single"/>
    </w:rPr>
  </w:style>
  <w:style w:type="paragraph" w:styleId="Tekstdymka">
    <w:name w:val="Balloon Text"/>
    <w:basedOn w:val="Normalny"/>
    <w:link w:val="TekstdymkaZnak"/>
    <w:uiPriority w:val="99"/>
    <w:semiHidden/>
    <w:unhideWhenUsed/>
    <w:rsid w:val="00907FD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07FDD"/>
    <w:rPr>
      <w:rFonts w:ascii="Segoe UI" w:hAnsi="Segoe UI" w:cs="Segoe UI"/>
      <w:sz w:val="18"/>
      <w:szCs w:val="18"/>
    </w:rPr>
  </w:style>
  <w:style w:type="paragraph" w:styleId="Nagwek">
    <w:name w:val="header"/>
    <w:basedOn w:val="Normalny"/>
    <w:link w:val="NagwekZnak"/>
    <w:uiPriority w:val="99"/>
    <w:unhideWhenUsed/>
    <w:rsid w:val="009760D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760D7"/>
  </w:style>
  <w:style w:type="paragraph" w:styleId="Stopka">
    <w:name w:val="footer"/>
    <w:basedOn w:val="Normalny"/>
    <w:link w:val="StopkaZnak"/>
    <w:uiPriority w:val="99"/>
    <w:unhideWhenUsed/>
    <w:rsid w:val="009760D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0D7"/>
  </w:style>
  <w:style w:type="table" w:styleId="Tabela-Siatka">
    <w:name w:val="Table Grid"/>
    <w:basedOn w:val="Standardowy"/>
    <w:uiPriority w:val="39"/>
    <w:rsid w:val="00976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4205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epbd-ca.eu/"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677</Words>
  <Characters>4066</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Projekt Wspólne Działanie EPBD 6</vt:lpstr>
    </vt:vector>
  </TitlesOfParts>
  <LinksUpToDate>false</LinksUpToDate>
  <CharactersWithSpaces>4734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Wspólne Działanie EPBD 6</dc:title>
  <dc:creator/>
  <cp:lastModifiedBy/>
  <cp:revision>1</cp:revision>
  <dcterms:created xsi:type="dcterms:W3CDTF">2023-03-17T09:18:00Z</dcterms:created>
  <dcterms:modified xsi:type="dcterms:W3CDTF">2023-03-17T09:18:00Z</dcterms:modified>
</cp:coreProperties>
</file>